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95B82" w14:textId="77777777" w:rsidR="009E6410" w:rsidRDefault="00D0191C" w:rsidP="00D0191C">
      <w:pPr>
        <w:tabs>
          <w:tab w:val="left" w:pos="8380"/>
        </w:tabs>
      </w:pPr>
      <w:r>
        <w:t>In recent conversations with Leslie Taylor</w:t>
      </w:r>
      <w:r w:rsidR="00B67E33">
        <w:t>, Gaye DiG</w:t>
      </w:r>
      <w:r w:rsidR="009E6410">
        <w:t xml:space="preserve">regorio, and Heather Daniels from admissions, </w:t>
      </w:r>
      <w:r>
        <w:t xml:space="preserve">we </w:t>
      </w:r>
      <w:r w:rsidR="009E6410">
        <w:t xml:space="preserve">discussed the need to seal the deal with deposits by helping parents and incoming students see more on-campus possibilities in their first semester. We have a challenge because the large section, largely lower division courses that we had to move online are primarily first year student serving courses. </w:t>
      </w:r>
    </w:p>
    <w:p w14:paraId="741879F1" w14:textId="77777777" w:rsidR="00D0191C" w:rsidRDefault="009E6410" w:rsidP="00D0191C">
      <w:pPr>
        <w:tabs>
          <w:tab w:val="left" w:pos="8380"/>
        </w:tabs>
      </w:pPr>
      <w:r>
        <w:t xml:space="preserve">We </w:t>
      </w:r>
      <w:r w:rsidR="00D0191C">
        <w:t xml:space="preserve">visited again </w:t>
      </w:r>
      <w:r w:rsidR="00E44304">
        <w:t>the idea of trying to attach on-</w:t>
      </w:r>
      <w:r w:rsidR="00D0191C">
        <w:t>campus</w:t>
      </w:r>
      <w:r w:rsidR="00E44304">
        <w:t xml:space="preserve"> afternoon to evening</w:t>
      </w:r>
      <w:r w:rsidR="00D0191C">
        <w:t xml:space="preserve"> recitation sections to as many of our 100 level courses (those enrolling at over 90 and therefore on line) as possible. </w:t>
      </w:r>
    </w:p>
    <w:p w14:paraId="6A0B0C28" w14:textId="77777777" w:rsidR="00D0191C" w:rsidRDefault="00D0191C" w:rsidP="00D0191C">
      <w:pPr>
        <w:tabs>
          <w:tab w:val="left" w:pos="8380"/>
        </w:tabs>
      </w:pPr>
      <w:r>
        <w:t>In our requests for fall courses</w:t>
      </w:r>
      <w:r w:rsidR="00B67E33">
        <w:t>,</w:t>
      </w:r>
      <w:r>
        <w:t xml:space="preserve"> we have already surpassed the amou</w:t>
      </w:r>
      <w:bookmarkStart w:id="0" w:name="_GoBack"/>
      <w:bookmarkEnd w:id="0"/>
      <w:r>
        <w:t>nt designated for fall teaching and have not addressed the professional development needs from TILT or student employment.</w:t>
      </w:r>
      <w:r>
        <w:br/>
      </w:r>
      <w:r>
        <w:br/>
        <w:t>Cheyenne</w:t>
      </w:r>
      <w:r w:rsidR="009E6410">
        <w:t xml:space="preserve"> has been</w:t>
      </w:r>
      <w:r>
        <w:t xml:space="preserve"> tracking what we did not spend this spring or fall 2020 to determine what we might have in carry over from those funds. </w:t>
      </w:r>
    </w:p>
    <w:p w14:paraId="44DE533E" w14:textId="77777777" w:rsidR="00D0191C" w:rsidRDefault="00D0191C" w:rsidP="00D0191C">
      <w:pPr>
        <w:tabs>
          <w:tab w:val="left" w:pos="8380"/>
        </w:tabs>
      </w:pPr>
      <w:r>
        <w:t>I</w:t>
      </w:r>
      <w:r w:rsidR="009E6410">
        <w:t>f we can fund recitation sections, would</w:t>
      </w:r>
      <w:r>
        <w:t xml:space="preserve"> we offer a combined outreach to CCA Faculty and GTAs to offer supplemental pay for offering to lead a number of recitations a week</w:t>
      </w:r>
      <w:r w:rsidR="009E6410">
        <w:t>?</w:t>
      </w:r>
      <w:r>
        <w:t xml:space="preserve"> One person could conceivably do enough different recitations to make up for a gap in course load or half-time status. GTAs would be paid at an hourly rate. Faculty could conceivably offer the recitation for their own class; not sure how the pay would work out.</w:t>
      </w:r>
    </w:p>
    <w:p w14:paraId="202C3CE7" w14:textId="77777777" w:rsidR="00D0191C" w:rsidRDefault="00D0191C" w:rsidP="00D0191C">
      <w:pPr>
        <w:tabs>
          <w:tab w:val="left" w:pos="8380"/>
        </w:tabs>
      </w:pPr>
      <w:r>
        <w:t xml:space="preserve">If a one hour recitation meets twice weekly over 15 weeks, $50 a week would cost $750 for faculty, and </w:t>
      </w:r>
      <w:r w:rsidR="00EF0053">
        <w:t>$600 for a GTA at $20 per hour.</w:t>
      </w:r>
    </w:p>
    <w:p w14:paraId="5C29396A" w14:textId="77777777" w:rsidR="00EF0053" w:rsidRDefault="00EF0053" w:rsidP="00D0191C">
      <w:pPr>
        <w:tabs>
          <w:tab w:val="left" w:pos="8380"/>
        </w:tabs>
      </w:pPr>
      <w:r>
        <w:t>We can also enlist Learning Assistants for some courses. To be true to that model</w:t>
      </w:r>
      <w:r w:rsidR="00B67E33">
        <w:t>,</w:t>
      </w:r>
      <w:r>
        <w:t xml:space="preserve"> we would need a short version preparation course and ask for moderate curricular design. More informal use of upper-level undergraduate student TAs could also be proposed by departments willing to offer some guidance for both faculty and staff, common course planning, and working with a TILT mentor liaison perhaps. </w:t>
      </w:r>
    </w:p>
    <w:p w14:paraId="348C8CFF" w14:textId="77777777" w:rsidR="003C2562" w:rsidRDefault="003C2562" w:rsidP="00D0191C">
      <w:pPr>
        <w:tabs>
          <w:tab w:val="left" w:pos="8380"/>
        </w:tabs>
      </w:pPr>
      <w:r>
        <w:t>If we h</w:t>
      </w:r>
      <w:r w:rsidR="00B67E33">
        <w:t>ave 130 sections (showing cap. o</w:t>
      </w:r>
      <w:r>
        <w:t xml:space="preserve">f over 90 on Julia’s chart) and one third offer this opportunity, </w:t>
      </w:r>
      <w:r w:rsidR="00F62A57">
        <w:t xml:space="preserve">we’d be staffing about 40 recitations, but faculty might choose to </w:t>
      </w:r>
    </w:p>
    <w:sectPr w:rsidR="003C25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91C"/>
    <w:rsid w:val="003C2562"/>
    <w:rsid w:val="009E6410"/>
    <w:rsid w:val="00AE56E5"/>
    <w:rsid w:val="00B67E33"/>
    <w:rsid w:val="00D0191C"/>
    <w:rsid w:val="00E44304"/>
    <w:rsid w:val="00EA70F7"/>
    <w:rsid w:val="00EF0053"/>
    <w:rsid w:val="00F6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39528"/>
  <w15:chartTrackingRefBased/>
  <w15:docId w15:val="{2BC339AA-3FEA-4DB3-A22A-0610BF0A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DF7C46-B927-402C-AE4D-50B09DED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DF12EE-94FC-4675-9FB0-5F7555CE3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1C0F0-77C6-4490-9A73-91FD2E65D0D4}">
  <ds:schemaRefs>
    <ds:schemaRef ds:uri="http://purl.org/dc/terms/"/>
    <ds:schemaRef ds:uri="http://schemas.openxmlformats.org/package/2006/metadata/core-properties"/>
    <ds:schemaRef ds:uri="http://purl.org/dc/dcmitype/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Mravinec,Kristin</cp:lastModifiedBy>
  <cp:revision>2</cp:revision>
  <dcterms:created xsi:type="dcterms:W3CDTF">2021-04-19T14:59:00Z</dcterms:created>
  <dcterms:modified xsi:type="dcterms:W3CDTF">2021-04-19T14:59:00Z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